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4" w:rsidRDefault="004F53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5394" w:rsidRDefault="004F5394">
      <w:pPr>
        <w:pStyle w:val="ConsPlusNormal"/>
        <w:ind w:firstLine="540"/>
        <w:jc w:val="both"/>
        <w:outlineLvl w:val="0"/>
      </w:pPr>
    </w:p>
    <w:p w:rsidR="004F5394" w:rsidRDefault="004F53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5394" w:rsidRDefault="004F5394">
      <w:pPr>
        <w:pStyle w:val="ConsPlusTitle"/>
        <w:jc w:val="center"/>
      </w:pPr>
    </w:p>
    <w:p w:rsidR="004F5394" w:rsidRDefault="004F5394">
      <w:pPr>
        <w:pStyle w:val="ConsPlusTitle"/>
        <w:jc w:val="center"/>
      </w:pPr>
      <w:r>
        <w:t>ПОСТАНОВЛЕНИЕ</w:t>
      </w:r>
    </w:p>
    <w:p w:rsidR="004F5394" w:rsidRDefault="004F5394">
      <w:pPr>
        <w:pStyle w:val="ConsPlusTitle"/>
        <w:jc w:val="center"/>
      </w:pPr>
      <w:r>
        <w:t>от 31 мая 2024 г. N 738</w:t>
      </w:r>
    </w:p>
    <w:p w:rsidR="004F5394" w:rsidRDefault="004F5394">
      <w:pPr>
        <w:pStyle w:val="ConsPlusTitle"/>
        <w:jc w:val="center"/>
      </w:pPr>
    </w:p>
    <w:p w:rsidR="004F5394" w:rsidRDefault="004F5394">
      <w:pPr>
        <w:pStyle w:val="ConsPlusTitle"/>
        <w:jc w:val="center"/>
      </w:pPr>
      <w:r>
        <w:t>О ВНЕСЕНИИ ИЗМЕНЕНИЙ</w:t>
      </w:r>
    </w:p>
    <w:p w:rsidR="004F5394" w:rsidRDefault="004F5394">
      <w:pPr>
        <w:pStyle w:val="ConsPlusTitle"/>
        <w:jc w:val="center"/>
      </w:pPr>
      <w:r>
        <w:t>В ПОСТАНОВЛЕНИЕ ПРАВИТЕЛЬСТВА РОССИЙСКОЙ ФЕДЕРАЦИИ</w:t>
      </w:r>
    </w:p>
    <w:p w:rsidR="004F5394" w:rsidRDefault="004F5394">
      <w:pPr>
        <w:pStyle w:val="ConsPlusTitle"/>
        <w:jc w:val="center"/>
      </w:pPr>
      <w:r>
        <w:t>ОТ 29 НОЯБРЯ 2021 Г. N 2085</w:t>
      </w:r>
    </w:p>
    <w:p w:rsidR="004F5394" w:rsidRDefault="004F5394">
      <w:pPr>
        <w:pStyle w:val="ConsPlusNormal"/>
        <w:jc w:val="center"/>
      </w:pPr>
    </w:p>
    <w:p w:rsidR="004F5394" w:rsidRDefault="004F53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>
        <w:t xml:space="preserve"> </w:t>
      </w:r>
      <w:proofErr w:type="gramStart"/>
      <w:r>
        <w:t>общего образования, утвержденные постановлением Правительства Российской Федерации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</w:t>
      </w:r>
      <w:proofErr w:type="gramEnd"/>
      <w:r>
        <w:t xml:space="preserve"> программы основного общего и среднего общего образования" (Собрание законодательства Российской Федерации, 2021, N 49, ст. 8272).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2024 г.</w:t>
      </w: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jc w:val="right"/>
      </w:pPr>
      <w:r>
        <w:t>Председатель Правительства</w:t>
      </w:r>
    </w:p>
    <w:p w:rsidR="004F5394" w:rsidRDefault="004F5394">
      <w:pPr>
        <w:pStyle w:val="ConsPlusNormal"/>
        <w:jc w:val="right"/>
      </w:pPr>
      <w:r>
        <w:t>Российской Федерации</w:t>
      </w:r>
    </w:p>
    <w:p w:rsidR="004F5394" w:rsidRDefault="004F5394">
      <w:pPr>
        <w:pStyle w:val="ConsPlusNormal"/>
        <w:jc w:val="right"/>
      </w:pPr>
      <w:r>
        <w:t>М.МИШУСТИН</w:t>
      </w: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ind w:firstLine="540"/>
        <w:jc w:val="both"/>
      </w:pPr>
    </w:p>
    <w:p w:rsidR="004F5394" w:rsidRDefault="004F5394">
      <w:pPr>
        <w:pStyle w:val="ConsPlusNormal"/>
        <w:jc w:val="right"/>
        <w:outlineLvl w:val="0"/>
      </w:pPr>
      <w:r>
        <w:t>Утверждены</w:t>
      </w:r>
    </w:p>
    <w:p w:rsidR="004F5394" w:rsidRDefault="004F5394">
      <w:pPr>
        <w:pStyle w:val="ConsPlusNormal"/>
        <w:jc w:val="right"/>
      </w:pPr>
      <w:r>
        <w:t>постановлением Правительства</w:t>
      </w:r>
    </w:p>
    <w:p w:rsidR="004F5394" w:rsidRDefault="004F5394">
      <w:pPr>
        <w:pStyle w:val="ConsPlusNormal"/>
        <w:jc w:val="right"/>
      </w:pPr>
      <w:r>
        <w:t>Российской Федерации</w:t>
      </w:r>
    </w:p>
    <w:p w:rsidR="004F5394" w:rsidRDefault="004F5394">
      <w:pPr>
        <w:pStyle w:val="ConsPlusNormal"/>
        <w:jc w:val="right"/>
      </w:pPr>
      <w:r>
        <w:t>от 31 мая 2024 г. N 738</w:t>
      </w:r>
    </w:p>
    <w:p w:rsidR="004F5394" w:rsidRDefault="004F5394">
      <w:pPr>
        <w:pStyle w:val="ConsPlusNormal"/>
        <w:jc w:val="right"/>
      </w:pPr>
    </w:p>
    <w:p w:rsidR="004F5394" w:rsidRDefault="004F5394">
      <w:pPr>
        <w:pStyle w:val="ConsPlusTitle"/>
        <w:jc w:val="center"/>
      </w:pPr>
      <w:bookmarkStart w:id="0" w:name="P27"/>
      <w:bookmarkEnd w:id="0"/>
      <w:r>
        <w:t>ИЗМЕНЕНИЯ,</w:t>
      </w:r>
    </w:p>
    <w:p w:rsidR="004F5394" w:rsidRDefault="004F5394">
      <w:pPr>
        <w:pStyle w:val="ConsPlusTitle"/>
        <w:jc w:val="center"/>
      </w:pPr>
      <w:r>
        <w:t>КОТОРЫЕ ВНОСЯТСЯ В ПРАВИЛА ФОРМИРОВАНИЯ И ВЕДЕНИЯ</w:t>
      </w:r>
    </w:p>
    <w:p w:rsidR="004F5394" w:rsidRDefault="004F5394">
      <w:pPr>
        <w:pStyle w:val="ConsPlusTitle"/>
        <w:jc w:val="center"/>
      </w:pPr>
      <w:r>
        <w:t>ФЕДЕРАЛЬНОЙ ИНФОРМАЦИОННОЙ СИСТЕМЫ ОБЕСПЕЧЕНИЯ ПРОВЕДЕНИЯ</w:t>
      </w:r>
    </w:p>
    <w:p w:rsidR="004F5394" w:rsidRDefault="004F5394">
      <w:pPr>
        <w:pStyle w:val="ConsPlusTitle"/>
        <w:jc w:val="center"/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 ОСВОИВШИХ</w:t>
      </w:r>
    </w:p>
    <w:p w:rsidR="004F5394" w:rsidRDefault="004F5394">
      <w:pPr>
        <w:pStyle w:val="ConsPlusTitle"/>
        <w:jc w:val="center"/>
      </w:pPr>
      <w:r>
        <w:t>ОСНОВНЫЕ ОБРАЗОВАТЕЛЬНЫЕ ПРОГРАММЫ ОСНОВНОГО ОБЩЕГО</w:t>
      </w:r>
    </w:p>
    <w:p w:rsidR="004F5394" w:rsidRDefault="004F5394">
      <w:pPr>
        <w:pStyle w:val="ConsPlusTitle"/>
        <w:jc w:val="center"/>
      </w:pPr>
      <w:r>
        <w:t>И СРЕДНЕГО ОБЩЕГО ОБРАЗОВАНИЯ, И ПРИЕМА ГРАЖДАН</w:t>
      </w:r>
    </w:p>
    <w:p w:rsidR="004F5394" w:rsidRDefault="004F5394">
      <w:pPr>
        <w:pStyle w:val="ConsPlusTitle"/>
        <w:jc w:val="center"/>
      </w:pPr>
      <w:r>
        <w:t>В ОБРАЗОВАТЕЛЬНЫЕ ОРГАНИЗАЦИИ ДЛЯ ПОЛУЧЕНИЯ СРЕДНЕГО</w:t>
      </w:r>
    </w:p>
    <w:p w:rsidR="004F5394" w:rsidRDefault="004F5394">
      <w:pPr>
        <w:pStyle w:val="ConsPlusTitle"/>
        <w:jc w:val="center"/>
      </w:pPr>
      <w:r>
        <w:t xml:space="preserve">ПРОФЕССИОНАЛЬНОГО И ВЫСШЕГО ОБРАЗОВАНИЯ И </w:t>
      </w:r>
      <w:proofErr w:type="gramStart"/>
      <w:r>
        <w:t>РЕГИОНАЛЬНЫХ</w:t>
      </w:r>
      <w:proofErr w:type="gramEnd"/>
    </w:p>
    <w:p w:rsidR="004F5394" w:rsidRDefault="004F5394">
      <w:pPr>
        <w:pStyle w:val="ConsPlusTitle"/>
        <w:jc w:val="center"/>
      </w:pPr>
      <w:r>
        <w:lastRenderedPageBreak/>
        <w:t>ИНФОРМАЦИОННЫХ СИСТЕМ ОБЕСПЕЧЕНИЯ ПРОВЕДЕНИЯ</w:t>
      </w:r>
    </w:p>
    <w:p w:rsidR="004F5394" w:rsidRDefault="004F5394">
      <w:pPr>
        <w:pStyle w:val="ConsPlusTitle"/>
        <w:jc w:val="center"/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</w:t>
      </w:r>
    </w:p>
    <w:p w:rsidR="004F5394" w:rsidRDefault="004F5394">
      <w:pPr>
        <w:pStyle w:val="ConsPlusTitle"/>
        <w:jc w:val="center"/>
      </w:pPr>
      <w:proofErr w:type="gramStart"/>
      <w:r>
        <w:t>ОСВОИВШИХ</w:t>
      </w:r>
      <w:proofErr w:type="gramEnd"/>
      <w:r>
        <w:t xml:space="preserve"> ОСНОВНЫЕ ОБРАЗОВАТЕЛЬНЫЕ ПРОГРАММЫ</w:t>
      </w:r>
    </w:p>
    <w:p w:rsidR="004F5394" w:rsidRDefault="004F5394">
      <w:pPr>
        <w:pStyle w:val="ConsPlusTitle"/>
        <w:jc w:val="center"/>
      </w:pPr>
      <w:r>
        <w:t>ОСНОВНОГО ОБЩЕГО И СРЕДНЕГО ОБЩЕГО ОБРАЗОВАНИЯ</w:t>
      </w:r>
    </w:p>
    <w:p w:rsidR="004F5394" w:rsidRDefault="004F5394">
      <w:pPr>
        <w:pStyle w:val="ConsPlusNormal"/>
        <w:jc w:val="center"/>
      </w:pPr>
    </w:p>
    <w:p w:rsidR="004F5394" w:rsidRDefault="004F5394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Абзацы пятый</w:t>
        </w:r>
      </w:hyperlink>
      <w:r>
        <w:t xml:space="preserve"> - </w:t>
      </w:r>
      <w:hyperlink r:id="rId7">
        <w:r>
          <w:rPr>
            <w:color w:val="0000FF"/>
          </w:rPr>
          <w:t>седьмой пункта 2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"Организация формирования и ведения региональных информационных систем осуществляется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субъектов Российской Федерации).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исполнительным органом субъекта Российской Федерации.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исполнительные органы субъектов Российской Федерации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Подпункт "е" пункта 4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"е) федеральными органами исполнительной власти, исполнительными органами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системы).".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3. В </w:t>
      </w:r>
      <w:hyperlink r:id="rId9">
        <w:r>
          <w:rPr>
            <w:color w:val="0000FF"/>
          </w:rPr>
          <w:t>пункте 7</w:t>
        </w:r>
      </w:hyperlink>
      <w:r>
        <w:t xml:space="preserve"> слова "Операторы и поставщики информации федеральной информационной системы" заменить словами "Оператор и поставщики информации федеральной информационной системы".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4. В </w:t>
      </w:r>
      <w:hyperlink r:id="rId10">
        <w:r>
          <w:rPr>
            <w:color w:val="0000FF"/>
          </w:rPr>
          <w:t>пункте 8</w:t>
        </w:r>
      </w:hyperlink>
      <w:r>
        <w:t>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"Руководители операторов" заменить словами "Руководители операторов федеральной и региональных информационных систем";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"В случае предоставления операторам региональных информационных систем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этим операторам для внесения в региональные информационные системы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5. </w:t>
      </w:r>
      <w:hyperlink r:id="rId13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"9. Федеральная служба по надзору в сфере образования и науки осуществляет координацию деятельности исполнительных органов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14">
        <w:r>
          <w:rPr>
            <w:color w:val="0000FF"/>
          </w:rPr>
          <w:t>Пункты 11</w:t>
        </w:r>
      </w:hyperlink>
      <w:r>
        <w:t xml:space="preserve"> и </w:t>
      </w:r>
      <w:hyperlink r:id="rId15">
        <w:r>
          <w:rPr>
            <w:color w:val="0000FF"/>
          </w:rPr>
          <w:t>12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Поставка специализированных программных средств в исполнительные органы субъектов Российской Федерации, загранучреждения и учредителям, указанным в подпунктах "а" и "б" пункта 4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>12. В региональные информационные системы вносятся: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а) сведения об участниках итогового собеседования по русскому языку, участниках итогового сочинения (изложения), включая сведения о страховом номере индивидуального лицевого счета этих участников (для граждан Российской Федерации);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б) сведения об участниках государственной итоговой аттестации, в том числе участниках единого государственного экзамена (далее соответственно - участники экзаменов, экзамены), включая сведения о страховом номере индивидуального лицевого счета участников экзаменов (для граждан Российской Федерации);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в) сведения об экзаменационных материалах;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г) сведения о результатах обработки итогового собеседования по русскому языку, итогового сочинения (изложения) и экзаменационных работ участников экзаменов;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д) сведения о результатах итогового собеседования по русскому языку, итогового сочинения (изложения) и экзаменов;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е) сведения об апелляциях участников экзаменов о нарушении порядка проведения экзаменов и о несогласии с выставленными баллами;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ж) сведения о лицах, привлекаемых к проведению экзаменов;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з) сведения о гражданах, аккредитованных в качестве общественных наблюдателей;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и) сведения о местах проведения экзаменов;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к) сведения о распределении участников экзаменов и лиц, привлекаемых к проведению экзаменов, в местах проведения экзаменов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7. В </w:t>
      </w:r>
      <w:hyperlink r:id="rId16">
        <w:r>
          <w:rPr>
            <w:color w:val="0000FF"/>
          </w:rPr>
          <w:t>пункте 13</w:t>
        </w:r>
      </w:hyperlink>
      <w:r>
        <w:t>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подпункты "а"</w:t>
        </w:r>
      </w:hyperlink>
      <w:r>
        <w:t xml:space="preserve"> и </w:t>
      </w:r>
      <w:hyperlink r:id="rId18">
        <w:r>
          <w:rPr>
            <w:color w:val="0000FF"/>
          </w:rPr>
          <w:t>"б"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proofErr w:type="gramStart"/>
      <w:r>
        <w:t>"а) сведения, аналогичные сведениям, указанным в пункте 12 настоящих Правил, в отношении проведения итогового собеседования по русскому языку, итогового сочинения (изложения), экзаменов за пределами территории Российской Федерации;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>б) сведения о сроках проведения итогового собеседования по русскому языку, итогового сочинения (изложения) и расписании экзаменов, устанавливаемых Министерством просвещения Российской Федерации совместно с Федеральной службой по надзору в сфере образования и науки</w:t>
      </w:r>
      <w:proofErr w:type="gramStart"/>
      <w:r>
        <w:t>;"</w:t>
      </w:r>
      <w:proofErr w:type="gramEnd"/>
      <w:r>
        <w:t>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подпункте "в"</w:t>
        </w:r>
      </w:hyperlink>
      <w:r>
        <w:t xml:space="preserve"> слова "единого государственного экзамена" заменить словом "экзаменов";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подпункте "д"</w:t>
        </w:r>
      </w:hyperlink>
      <w:r>
        <w:t>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lastRenderedPageBreak/>
        <w:t>слова "а также" исключить;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дополнить словами ", а также о лицах, являющихся чемпионами России, обладателями кубка России по видам спорта, включенным в программы Олимпийских игр, Паралимпийских игр и Сурдлимпийских игр".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8. </w:t>
      </w:r>
      <w:hyperlink r:id="rId21">
        <w:r>
          <w:rPr>
            <w:color w:val="0000FF"/>
          </w:rPr>
          <w:t>Абзац второй пункта 14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>"В период проведения итогового собеседования по русскому языку, итогового сочинения (изложения) и экзаменов репликация сведений производится не менее одного раза в сутки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9. В </w:t>
      </w:r>
      <w:hyperlink r:id="rId22">
        <w:r>
          <w:rPr>
            <w:color w:val="0000FF"/>
          </w:rPr>
          <w:t>пункте 18</w:t>
        </w:r>
      </w:hyperlink>
      <w:r>
        <w:t xml:space="preserve"> слово "Операторы" заменить словами "Операторы федеральной и региональных информационных систем".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10. </w:t>
      </w:r>
      <w:hyperlink r:id="rId23">
        <w:r>
          <w:rPr>
            <w:color w:val="0000FF"/>
          </w:rPr>
          <w:t>Абзац первый пункта 19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"19. </w:t>
      </w:r>
      <w:proofErr w:type="gramStart"/>
      <w:r>
        <w:t>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подпунктах "а", "б", "г" - "е", "и", "к" пункта 12 настоящих Правил, для обеспечения информирования участников экзаменов о полученных ими результатах итогового сочинения (изложения) и экзаменов, а также о регистрации на единый государственный экзамен и местах проведения единого государственного экзамена, для обеспечения подачи заявлений на</w:t>
      </w:r>
      <w:proofErr w:type="gramEnd"/>
      <w:r>
        <w:t xml:space="preserve"> участие в едином государственном экзамене, апелляций о несогласии с выставленными баллами единого государственного экзамена и для обеспечения ознакомления с результатами их рассмотрения.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</w:t>
      </w:r>
      <w:proofErr w:type="gramStart"/>
      <w:r>
        <w:t>.".</w:t>
      </w:r>
      <w:proofErr w:type="gramEnd"/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11. </w:t>
      </w:r>
      <w:hyperlink r:id="rId24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4F5394" w:rsidRDefault="004F5394">
      <w:pPr>
        <w:pStyle w:val="ConsPlusNormal"/>
        <w:spacing w:before="220"/>
        <w:ind w:firstLine="540"/>
        <w:jc w:val="both"/>
      </w:pPr>
      <w:r>
        <w:t xml:space="preserve">"20. Срок хранения сведений, внесенных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исполнительными органами субъектов Российской Федерации</w:t>
      </w:r>
      <w:proofErr w:type="gramStart"/>
      <w:r>
        <w:t>.".</w:t>
      </w:r>
      <w:proofErr w:type="gramEnd"/>
    </w:p>
    <w:p w:rsidR="004F5394" w:rsidRDefault="004F5394">
      <w:pPr>
        <w:pStyle w:val="ConsPlusNormal"/>
        <w:jc w:val="both"/>
      </w:pPr>
    </w:p>
    <w:p w:rsidR="004F5394" w:rsidRDefault="004F5394">
      <w:pPr>
        <w:pStyle w:val="ConsPlusNormal"/>
        <w:jc w:val="both"/>
      </w:pPr>
    </w:p>
    <w:p w:rsidR="004F5394" w:rsidRDefault="004F53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38E" w:rsidRDefault="0081138E"/>
    <w:sectPr w:rsidR="0081138E" w:rsidSect="009D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4F5394"/>
    <w:rsid w:val="000108B1"/>
    <w:rsid w:val="0005054E"/>
    <w:rsid w:val="0036387B"/>
    <w:rsid w:val="003E390D"/>
    <w:rsid w:val="00441FC0"/>
    <w:rsid w:val="004E2399"/>
    <w:rsid w:val="004F5394"/>
    <w:rsid w:val="0081138E"/>
    <w:rsid w:val="009C24E0"/>
    <w:rsid w:val="009C55ED"/>
    <w:rsid w:val="00C45E81"/>
    <w:rsid w:val="00CF401F"/>
    <w:rsid w:val="00D34756"/>
    <w:rsid w:val="00D62029"/>
    <w:rsid w:val="00D95DD3"/>
    <w:rsid w:val="00DC2E00"/>
    <w:rsid w:val="00D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669&amp;dst=100036" TargetMode="External"/><Relationship Id="rId13" Type="http://schemas.openxmlformats.org/officeDocument/2006/relationships/hyperlink" Target="https://login.consultant.ru/link/?req=doc&amp;base=LAW&amp;n=442669&amp;dst=100047" TargetMode="External"/><Relationship Id="rId18" Type="http://schemas.openxmlformats.org/officeDocument/2006/relationships/hyperlink" Target="https://login.consultant.ru/link/?req=doc&amp;base=LAW&amp;n=442669&amp;dst=10006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669&amp;dst=100069" TargetMode="External"/><Relationship Id="rId7" Type="http://schemas.openxmlformats.org/officeDocument/2006/relationships/hyperlink" Target="https://login.consultant.ru/link/?req=doc&amp;base=LAW&amp;n=442669&amp;dst=100023" TargetMode="External"/><Relationship Id="rId12" Type="http://schemas.openxmlformats.org/officeDocument/2006/relationships/hyperlink" Target="https://login.consultant.ru/link/?req=doc&amp;base=LAW&amp;n=442669&amp;dst=100045" TargetMode="External"/><Relationship Id="rId17" Type="http://schemas.openxmlformats.org/officeDocument/2006/relationships/hyperlink" Target="https://login.consultant.ru/link/?req=doc&amp;base=LAW&amp;n=442669&amp;dst=10006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669&amp;dst=100061" TargetMode="External"/><Relationship Id="rId20" Type="http://schemas.openxmlformats.org/officeDocument/2006/relationships/hyperlink" Target="https://login.consultant.ru/link/?req=doc&amp;base=LAW&amp;n=442669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669&amp;dst=100021" TargetMode="External"/><Relationship Id="rId11" Type="http://schemas.openxmlformats.org/officeDocument/2006/relationships/hyperlink" Target="https://login.consultant.ru/link/?req=doc&amp;base=LAW&amp;n=442669&amp;dst=100043" TargetMode="External"/><Relationship Id="rId24" Type="http://schemas.openxmlformats.org/officeDocument/2006/relationships/hyperlink" Target="https://login.consultant.ru/link/?req=doc&amp;base=LAW&amp;n=442669&amp;dst=100076" TargetMode="External"/><Relationship Id="rId5" Type="http://schemas.openxmlformats.org/officeDocument/2006/relationships/hyperlink" Target="https://login.consultant.ru/link/?req=doc&amp;base=LAW&amp;n=442669&amp;dst=100013" TargetMode="External"/><Relationship Id="rId15" Type="http://schemas.openxmlformats.org/officeDocument/2006/relationships/hyperlink" Target="https://login.consultant.ru/link/?req=doc&amp;base=LAW&amp;n=442669&amp;dst=100051" TargetMode="External"/><Relationship Id="rId23" Type="http://schemas.openxmlformats.org/officeDocument/2006/relationships/hyperlink" Target="https://login.consultant.ru/link/?req=doc&amp;base=LAW&amp;n=442669&amp;dst=100074" TargetMode="External"/><Relationship Id="rId10" Type="http://schemas.openxmlformats.org/officeDocument/2006/relationships/hyperlink" Target="https://login.consultant.ru/link/?req=doc&amp;base=LAW&amp;n=442669&amp;dst=100043" TargetMode="External"/><Relationship Id="rId19" Type="http://schemas.openxmlformats.org/officeDocument/2006/relationships/hyperlink" Target="https://login.consultant.ru/link/?req=doc&amp;base=LAW&amp;n=442669&amp;dst=1000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669&amp;dst=100041" TargetMode="External"/><Relationship Id="rId14" Type="http://schemas.openxmlformats.org/officeDocument/2006/relationships/hyperlink" Target="https://login.consultant.ru/link/?req=doc&amp;base=LAW&amp;n=442669&amp;dst=100050" TargetMode="External"/><Relationship Id="rId22" Type="http://schemas.openxmlformats.org/officeDocument/2006/relationships/hyperlink" Target="https://login.consultant.ru/link/?req=doc&amp;base=LAW&amp;n=442669&amp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2025-01-13T14:35:00Z</dcterms:created>
  <dcterms:modified xsi:type="dcterms:W3CDTF">2025-01-13T14:37:00Z</dcterms:modified>
</cp:coreProperties>
</file>